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D76F9" w14:textId="77777777" w:rsidR="00CA4D7B" w:rsidRDefault="00CA4D7B" w:rsidP="00CA4D7B">
      <w:pPr>
        <w:ind w:right="-7" w:firstLine="708"/>
        <w:jc w:val="center"/>
        <w:rPr>
          <w:rFonts w:eastAsia="Times New Roman"/>
          <w:b/>
          <w:color w:val="222222"/>
          <w:sz w:val="36"/>
          <w:szCs w:val="36"/>
          <w:shd w:val="clear" w:color="auto" w:fill="FFFFFF"/>
          <w:lang w:eastAsia="it-IT"/>
        </w:rPr>
      </w:pPr>
      <w:bookmarkStart w:id="0" w:name="_GoBack"/>
      <w:bookmarkEnd w:id="0"/>
      <w:r w:rsidRPr="00CA4D7B">
        <w:rPr>
          <w:rFonts w:eastAsia="Times New Roman"/>
          <w:b/>
          <w:color w:val="222222"/>
          <w:sz w:val="36"/>
          <w:szCs w:val="36"/>
          <w:shd w:val="clear" w:color="auto" w:fill="FFFFFF"/>
          <w:lang w:eastAsia="it-IT"/>
        </w:rPr>
        <w:t>SINOSSI</w:t>
      </w:r>
    </w:p>
    <w:p w14:paraId="7059ECF2" w14:textId="77777777" w:rsidR="00CA4D7B" w:rsidRPr="00CA4D7B" w:rsidRDefault="00CA4D7B" w:rsidP="00CA4D7B">
      <w:pPr>
        <w:ind w:right="-7" w:firstLine="708"/>
        <w:jc w:val="center"/>
        <w:rPr>
          <w:rFonts w:eastAsia="Times New Roman"/>
          <w:b/>
          <w:color w:val="222222"/>
          <w:sz w:val="36"/>
          <w:szCs w:val="36"/>
          <w:shd w:val="clear" w:color="auto" w:fill="FFFFFF"/>
          <w:lang w:eastAsia="it-IT"/>
        </w:rPr>
      </w:pPr>
    </w:p>
    <w:p w14:paraId="44E3EC7C" w14:textId="77777777" w:rsidR="00135FEB" w:rsidRDefault="00135FEB" w:rsidP="00C77519">
      <w:pPr>
        <w:ind w:right="-7" w:firstLine="708"/>
        <w:jc w:val="both"/>
        <w:rPr>
          <w:rFonts w:eastAsia="Times New Roman"/>
          <w:color w:val="222222"/>
          <w:shd w:val="clear" w:color="auto" w:fill="FFFFFF"/>
          <w:lang w:eastAsia="it-IT"/>
        </w:rPr>
      </w:pPr>
      <w:r>
        <w:rPr>
          <w:rFonts w:eastAsia="Times New Roman"/>
          <w:color w:val="222222"/>
          <w:shd w:val="clear" w:color="auto" w:fill="FFFFFF"/>
          <w:lang w:eastAsia="it-IT"/>
        </w:rPr>
        <w:t xml:space="preserve">D. SORRENTINO, </w:t>
      </w:r>
      <w:r w:rsidRPr="00135FEB">
        <w:rPr>
          <w:rFonts w:eastAsia="Times New Roman"/>
          <w:i/>
          <w:iCs/>
          <w:color w:val="222222"/>
          <w:shd w:val="clear" w:color="auto" w:fill="FFFFFF"/>
          <w:lang w:eastAsia="it-IT"/>
        </w:rPr>
        <w:t>Economia umana. La lezione e la profezia di Giuseppe Toniolo: una rilettura sistematica</w:t>
      </w:r>
      <w:r>
        <w:rPr>
          <w:rFonts w:eastAsia="Times New Roman"/>
          <w:color w:val="222222"/>
          <w:shd w:val="clear" w:color="auto" w:fill="FFFFFF"/>
          <w:lang w:eastAsia="it-IT"/>
        </w:rPr>
        <w:t>. Edizioni Vita e Pensiero</w:t>
      </w:r>
      <w:r w:rsidR="006C0CFE">
        <w:rPr>
          <w:rFonts w:eastAsia="Times New Roman"/>
          <w:color w:val="222222"/>
          <w:shd w:val="clear" w:color="auto" w:fill="FFFFFF"/>
          <w:lang w:eastAsia="it-IT"/>
        </w:rPr>
        <w:t>, Milano 2021</w:t>
      </w:r>
    </w:p>
    <w:p w14:paraId="76F43287" w14:textId="77777777" w:rsidR="00135FEB" w:rsidRDefault="00135FEB" w:rsidP="00C77519">
      <w:pPr>
        <w:ind w:right="-7" w:firstLine="708"/>
        <w:jc w:val="both"/>
        <w:rPr>
          <w:rFonts w:eastAsia="Times New Roman"/>
          <w:color w:val="222222"/>
          <w:shd w:val="clear" w:color="auto" w:fill="FFFFFF"/>
          <w:lang w:eastAsia="it-IT"/>
        </w:rPr>
      </w:pPr>
    </w:p>
    <w:p w14:paraId="11434AF3" w14:textId="651C071D" w:rsidR="00C77519" w:rsidRPr="00CA2295" w:rsidRDefault="00C77519" w:rsidP="00C77519">
      <w:pPr>
        <w:ind w:right="-7" w:firstLine="708"/>
        <w:jc w:val="both"/>
        <w:rPr>
          <w:rFonts w:eastAsia="Times New Roman"/>
          <w:color w:val="222222"/>
          <w:shd w:val="clear" w:color="auto" w:fill="FFFFFF"/>
          <w:lang w:eastAsia="it-IT"/>
        </w:rPr>
      </w:pPr>
      <w:r w:rsidRPr="00CA2295">
        <w:rPr>
          <w:rFonts w:eastAsia="Times New Roman"/>
          <w:color w:val="222222"/>
          <w:shd w:val="clear" w:color="auto" w:fill="FFFFFF"/>
          <w:lang w:eastAsia="it-IT"/>
        </w:rPr>
        <w:t xml:space="preserve">Il pensiero economico di Giuseppe Toniolo (1845-1918) ha </w:t>
      </w:r>
      <w:r w:rsidR="00CA2295">
        <w:rPr>
          <w:rFonts w:eastAsia="Times New Roman"/>
          <w:color w:val="222222"/>
          <w:shd w:val="clear" w:color="auto" w:fill="FFFFFF"/>
          <w:lang w:eastAsia="it-IT"/>
        </w:rPr>
        <w:t xml:space="preserve">avuto storicamente un influsso sulla cultura </w:t>
      </w:r>
      <w:r w:rsidR="003B73E2">
        <w:rPr>
          <w:rFonts w:eastAsia="Times New Roman"/>
          <w:color w:val="222222"/>
          <w:shd w:val="clear" w:color="auto" w:fill="FFFFFF"/>
          <w:lang w:eastAsia="it-IT"/>
        </w:rPr>
        <w:t>dei cattolici italiani</w:t>
      </w:r>
      <w:r w:rsidR="00CA2295">
        <w:rPr>
          <w:rFonts w:eastAsia="Times New Roman"/>
          <w:color w:val="222222"/>
          <w:shd w:val="clear" w:color="auto" w:fill="FFFFFF"/>
          <w:lang w:eastAsia="it-IT"/>
        </w:rPr>
        <w:t xml:space="preserve">, </w:t>
      </w:r>
      <w:r w:rsidR="003D4F48">
        <w:rPr>
          <w:rFonts w:eastAsia="Times New Roman"/>
          <w:color w:val="222222"/>
          <w:shd w:val="clear" w:color="auto" w:fill="FFFFFF"/>
          <w:lang w:eastAsia="it-IT"/>
        </w:rPr>
        <w:t xml:space="preserve">anche grazie al suo ruolo di </w:t>
      </w:r>
      <w:r w:rsidR="003D4F48" w:rsidRPr="00453D9F">
        <w:rPr>
          <w:rFonts w:eastAsia="Times New Roman"/>
          <w:i/>
          <w:iCs/>
          <w:color w:val="222222"/>
          <w:shd w:val="clear" w:color="auto" w:fill="FFFFFF"/>
          <w:lang w:eastAsia="it-IT"/>
        </w:rPr>
        <w:t>leader</w:t>
      </w:r>
      <w:r w:rsidR="003D4F48">
        <w:rPr>
          <w:rFonts w:eastAsia="Times New Roman"/>
          <w:color w:val="222222"/>
          <w:shd w:val="clear" w:color="auto" w:fill="FFFFFF"/>
          <w:lang w:eastAsia="it-IT"/>
        </w:rPr>
        <w:t xml:space="preserve"> del movimento cattolico</w:t>
      </w:r>
      <w:r w:rsidR="003B73E2">
        <w:rPr>
          <w:rFonts w:eastAsia="Times New Roman"/>
          <w:color w:val="222222"/>
          <w:shd w:val="clear" w:color="auto" w:fill="FFFFFF"/>
          <w:lang w:eastAsia="it-IT"/>
        </w:rPr>
        <w:t xml:space="preserve">, </w:t>
      </w:r>
      <w:r w:rsidR="00CA2295">
        <w:rPr>
          <w:rFonts w:eastAsia="Times New Roman"/>
          <w:color w:val="222222"/>
          <w:shd w:val="clear" w:color="auto" w:fill="FFFFFF"/>
          <w:lang w:eastAsia="it-IT"/>
        </w:rPr>
        <w:t xml:space="preserve">ma ha </w:t>
      </w:r>
      <w:r w:rsidRPr="00CA2295">
        <w:rPr>
          <w:rFonts w:eastAsia="Times New Roman"/>
          <w:color w:val="222222"/>
          <w:shd w:val="clear" w:color="auto" w:fill="FFFFFF"/>
          <w:lang w:eastAsia="it-IT"/>
        </w:rPr>
        <w:t>subito</w:t>
      </w:r>
      <w:r w:rsidR="00CA2295">
        <w:rPr>
          <w:rFonts w:eastAsia="Times New Roman"/>
          <w:color w:val="222222"/>
          <w:shd w:val="clear" w:color="auto" w:fill="FFFFFF"/>
          <w:lang w:eastAsia="it-IT"/>
        </w:rPr>
        <w:t xml:space="preserve"> al tempo stesso</w:t>
      </w:r>
      <w:r w:rsidR="004A1F76">
        <w:rPr>
          <w:rFonts w:eastAsia="Times New Roman"/>
          <w:color w:val="222222"/>
          <w:shd w:val="clear" w:color="auto" w:fill="FFFFFF"/>
          <w:lang w:eastAsia="it-IT"/>
        </w:rPr>
        <w:t xml:space="preserve">, </w:t>
      </w:r>
      <w:r w:rsidR="003B73E2">
        <w:rPr>
          <w:rFonts w:eastAsia="Times New Roman"/>
          <w:color w:val="222222"/>
          <w:shd w:val="clear" w:color="auto" w:fill="FFFFFF"/>
          <w:lang w:eastAsia="it-IT"/>
        </w:rPr>
        <w:t>tra gli economisti di</w:t>
      </w:r>
      <w:r w:rsidR="00453D9F">
        <w:rPr>
          <w:rFonts w:eastAsia="Times New Roman"/>
          <w:color w:val="222222"/>
          <w:shd w:val="clear" w:color="auto" w:fill="FFFFFF"/>
          <w:lang w:eastAsia="it-IT"/>
        </w:rPr>
        <w:t xml:space="preserve"> altra </w:t>
      </w:r>
      <w:r w:rsidR="003B73E2">
        <w:rPr>
          <w:rFonts w:eastAsia="Times New Roman"/>
          <w:color w:val="222222"/>
          <w:shd w:val="clear" w:color="auto" w:fill="FFFFFF"/>
          <w:lang w:eastAsia="it-IT"/>
        </w:rPr>
        <w:t>ispirazione</w:t>
      </w:r>
      <w:r w:rsidR="004A1F76">
        <w:rPr>
          <w:rFonts w:eastAsia="Times New Roman"/>
          <w:color w:val="222222"/>
          <w:shd w:val="clear" w:color="auto" w:fill="FFFFFF"/>
          <w:lang w:eastAsia="it-IT"/>
        </w:rPr>
        <w:t xml:space="preserve">, </w:t>
      </w:r>
      <w:r w:rsidRPr="00CA2295">
        <w:rPr>
          <w:rFonts w:eastAsia="Times New Roman"/>
          <w:color w:val="222222"/>
          <w:shd w:val="clear" w:color="auto" w:fill="FFFFFF"/>
          <w:lang w:eastAsia="it-IT"/>
        </w:rPr>
        <w:t xml:space="preserve">una emarginazione </w:t>
      </w:r>
      <w:r w:rsidR="00AC41E6">
        <w:rPr>
          <w:rFonts w:eastAsia="Times New Roman"/>
          <w:color w:val="222222"/>
          <w:shd w:val="clear" w:color="auto" w:fill="FFFFFF"/>
          <w:lang w:eastAsia="it-IT"/>
        </w:rPr>
        <w:t xml:space="preserve">sistematica </w:t>
      </w:r>
      <w:r w:rsidRPr="00CA2295">
        <w:rPr>
          <w:rFonts w:eastAsia="Times New Roman"/>
          <w:color w:val="222222"/>
          <w:shd w:val="clear" w:color="auto" w:fill="FFFFFF"/>
          <w:lang w:eastAsia="it-IT"/>
        </w:rPr>
        <w:t xml:space="preserve">che non </w:t>
      </w:r>
      <w:r w:rsidR="0054099C" w:rsidRPr="00CA2295">
        <w:rPr>
          <w:rFonts w:eastAsia="Times New Roman"/>
          <w:color w:val="222222"/>
          <w:shd w:val="clear" w:color="auto" w:fill="FFFFFF"/>
          <w:lang w:eastAsia="it-IT"/>
        </w:rPr>
        <w:t>gli</w:t>
      </w:r>
      <w:r w:rsidRPr="00CA2295">
        <w:rPr>
          <w:rFonts w:eastAsia="Times New Roman"/>
          <w:color w:val="222222"/>
          <w:shd w:val="clear" w:color="auto" w:fill="FFFFFF"/>
          <w:lang w:eastAsia="it-IT"/>
        </w:rPr>
        <w:t xml:space="preserve"> ha consentito di esprimere le potenzialità di cui è ricc</w:t>
      </w:r>
      <w:r w:rsidR="0054099C" w:rsidRPr="00CA2295">
        <w:rPr>
          <w:rFonts w:eastAsia="Times New Roman"/>
          <w:color w:val="222222"/>
          <w:shd w:val="clear" w:color="auto" w:fill="FFFFFF"/>
          <w:lang w:eastAsia="it-IT"/>
        </w:rPr>
        <w:t>o</w:t>
      </w:r>
      <w:r w:rsidRPr="00CA2295">
        <w:rPr>
          <w:rFonts w:eastAsia="Times New Roman"/>
          <w:color w:val="222222"/>
          <w:shd w:val="clear" w:color="auto" w:fill="FFFFFF"/>
          <w:lang w:eastAsia="it-IT"/>
        </w:rPr>
        <w:t>. Di quelle potenzialità il rinnovamento dell’economia, da molti auspicato, ha oggi particolare bisogno. C’è, nelle pagine del Toniolo, una lezione scientifica, ma anche un</w:t>
      </w:r>
      <w:r w:rsidR="004621F8">
        <w:rPr>
          <w:rFonts w:eastAsia="Times New Roman"/>
          <w:color w:val="222222"/>
          <w:shd w:val="clear" w:color="auto" w:fill="FFFFFF"/>
          <w:lang w:eastAsia="it-IT"/>
        </w:rPr>
        <w:t xml:space="preserve">a </w:t>
      </w:r>
      <w:r w:rsidRPr="00CA2295">
        <w:rPr>
          <w:rFonts w:eastAsia="Times New Roman"/>
          <w:color w:val="222222"/>
          <w:shd w:val="clear" w:color="auto" w:fill="FFFFFF"/>
          <w:lang w:eastAsia="it-IT"/>
        </w:rPr>
        <w:t>carica profetica</w:t>
      </w:r>
      <w:r w:rsidR="00CA2295">
        <w:rPr>
          <w:rFonts w:eastAsia="Times New Roman"/>
          <w:color w:val="222222"/>
          <w:shd w:val="clear" w:color="auto" w:fill="FFFFFF"/>
          <w:lang w:eastAsia="it-IT"/>
        </w:rPr>
        <w:t xml:space="preserve">.  </w:t>
      </w:r>
    </w:p>
    <w:p w14:paraId="5D9F00F3" w14:textId="77777777" w:rsidR="00C77519" w:rsidRPr="00CA2295" w:rsidRDefault="004621F8" w:rsidP="00C77519">
      <w:pPr>
        <w:ind w:right="-7" w:firstLine="708"/>
        <w:jc w:val="both"/>
        <w:rPr>
          <w:rFonts w:eastAsia="Times New Roman"/>
          <w:color w:val="222222"/>
          <w:shd w:val="clear" w:color="auto" w:fill="FFFFFF"/>
          <w:lang w:eastAsia="it-IT"/>
        </w:rPr>
      </w:pPr>
      <w:r>
        <w:rPr>
          <w:rFonts w:eastAsia="Times New Roman"/>
          <w:color w:val="222222"/>
          <w:shd w:val="clear" w:color="auto" w:fill="FFFFFF"/>
          <w:lang w:eastAsia="it-IT"/>
        </w:rPr>
        <w:t>Gli</w:t>
      </w:r>
      <w:r w:rsidR="0054099C" w:rsidRPr="00CA2295">
        <w:rPr>
          <w:rFonts w:eastAsia="Times New Roman"/>
          <w:color w:val="222222"/>
          <w:shd w:val="clear" w:color="auto" w:fill="FFFFFF"/>
          <w:lang w:eastAsia="it-IT"/>
        </w:rPr>
        <w:t xml:space="preserve"> studi </w:t>
      </w:r>
      <w:r>
        <w:rPr>
          <w:rFonts w:eastAsia="Times New Roman"/>
          <w:color w:val="222222"/>
          <w:shd w:val="clear" w:color="auto" w:fill="FFFFFF"/>
          <w:lang w:eastAsia="it-IT"/>
        </w:rPr>
        <w:t>sull’economista</w:t>
      </w:r>
      <w:r w:rsidR="009C50B3">
        <w:rPr>
          <w:rFonts w:eastAsia="Times New Roman"/>
          <w:color w:val="222222"/>
          <w:shd w:val="clear" w:color="auto" w:fill="FFFFFF"/>
          <w:lang w:eastAsia="it-IT"/>
        </w:rPr>
        <w:t xml:space="preserve"> trevigiano, docente </w:t>
      </w:r>
      <w:r>
        <w:rPr>
          <w:rFonts w:eastAsia="Times New Roman"/>
          <w:color w:val="222222"/>
          <w:shd w:val="clear" w:color="auto" w:fill="FFFFFF"/>
          <w:lang w:eastAsia="it-IT"/>
        </w:rPr>
        <w:t>all’Università di Padova</w:t>
      </w:r>
      <w:r w:rsidR="00AC41E6">
        <w:rPr>
          <w:rFonts w:eastAsia="Times New Roman"/>
          <w:color w:val="222222"/>
          <w:shd w:val="clear" w:color="auto" w:fill="FFFFFF"/>
          <w:lang w:eastAsia="it-IT"/>
        </w:rPr>
        <w:t xml:space="preserve">, di Modena e infine </w:t>
      </w:r>
      <w:r>
        <w:rPr>
          <w:rFonts w:eastAsia="Times New Roman"/>
          <w:color w:val="222222"/>
          <w:shd w:val="clear" w:color="auto" w:fill="FFFFFF"/>
          <w:lang w:eastAsia="it-IT"/>
        </w:rPr>
        <w:t xml:space="preserve">di Pisa, sono in </w:t>
      </w:r>
      <w:r w:rsidR="00C77519" w:rsidRPr="00CA2295">
        <w:rPr>
          <w:rFonts w:eastAsia="Times New Roman"/>
          <w:color w:val="222222"/>
          <w:shd w:val="clear" w:color="auto" w:fill="FFFFFF"/>
          <w:lang w:eastAsia="it-IT"/>
        </w:rPr>
        <w:t>genere limitat</w:t>
      </w:r>
      <w:r w:rsidR="0054099C" w:rsidRPr="00CA2295">
        <w:rPr>
          <w:rFonts w:eastAsia="Times New Roman"/>
          <w:color w:val="222222"/>
          <w:shd w:val="clear" w:color="auto" w:fill="FFFFFF"/>
          <w:lang w:eastAsia="it-IT"/>
        </w:rPr>
        <w:t>i</w:t>
      </w:r>
      <w:r w:rsidR="00C77519" w:rsidRPr="00CA2295">
        <w:rPr>
          <w:rFonts w:eastAsia="Times New Roman"/>
          <w:color w:val="222222"/>
          <w:shd w:val="clear" w:color="auto" w:fill="FFFFFF"/>
          <w:lang w:eastAsia="it-IT"/>
        </w:rPr>
        <w:t xml:space="preserve"> a </w:t>
      </w:r>
      <w:r w:rsidR="00AC41E6">
        <w:rPr>
          <w:rFonts w:eastAsia="Times New Roman"/>
          <w:color w:val="222222"/>
          <w:shd w:val="clear" w:color="auto" w:fill="FFFFFF"/>
          <w:lang w:eastAsia="it-IT"/>
        </w:rPr>
        <w:t>qualche aspetto</w:t>
      </w:r>
      <w:r w:rsidR="00C77519" w:rsidRPr="00CA2295">
        <w:rPr>
          <w:rFonts w:eastAsia="Times New Roman"/>
          <w:color w:val="222222"/>
          <w:shd w:val="clear" w:color="auto" w:fill="FFFFFF"/>
          <w:lang w:eastAsia="it-IT"/>
        </w:rPr>
        <w:t xml:space="preserve"> del suo </w:t>
      </w:r>
      <w:r w:rsidR="003B73E2">
        <w:rPr>
          <w:rFonts w:eastAsia="Times New Roman"/>
          <w:color w:val="222222"/>
          <w:shd w:val="clear" w:color="auto" w:fill="FFFFFF"/>
          <w:lang w:eastAsia="it-IT"/>
        </w:rPr>
        <w:t>pensiero</w:t>
      </w:r>
      <w:r w:rsidR="00C77519" w:rsidRPr="00CA2295">
        <w:rPr>
          <w:rFonts w:eastAsia="Times New Roman"/>
          <w:color w:val="222222"/>
          <w:shd w:val="clear" w:color="auto" w:fill="FFFFFF"/>
          <w:lang w:eastAsia="it-IT"/>
        </w:rPr>
        <w:t>. Manca una introduzione che permett</w:t>
      </w:r>
      <w:r>
        <w:rPr>
          <w:rFonts w:eastAsia="Times New Roman"/>
          <w:color w:val="222222"/>
          <w:shd w:val="clear" w:color="auto" w:fill="FFFFFF"/>
          <w:lang w:eastAsia="it-IT"/>
        </w:rPr>
        <w:t>a uno sguardo completo</w:t>
      </w:r>
      <w:r w:rsidR="00C77519" w:rsidRPr="00CA2295">
        <w:rPr>
          <w:rFonts w:eastAsia="Times New Roman"/>
          <w:color w:val="222222"/>
          <w:shd w:val="clear" w:color="auto" w:fill="FFFFFF"/>
          <w:lang w:eastAsia="it-IT"/>
        </w:rPr>
        <w:t xml:space="preserve"> </w:t>
      </w:r>
      <w:r w:rsidR="003B73E2">
        <w:rPr>
          <w:rFonts w:eastAsia="Times New Roman"/>
          <w:color w:val="222222"/>
          <w:shd w:val="clear" w:color="auto" w:fill="FFFFFF"/>
          <w:lang w:eastAsia="it-IT"/>
        </w:rPr>
        <w:t>sul suo</w:t>
      </w:r>
      <w:r w:rsidR="00C77519" w:rsidRPr="00CA2295">
        <w:rPr>
          <w:rFonts w:eastAsia="Times New Roman"/>
          <w:color w:val="222222"/>
          <w:shd w:val="clear" w:color="auto" w:fill="FFFFFF"/>
          <w:lang w:eastAsia="it-IT"/>
        </w:rPr>
        <w:t xml:space="preserve"> </w:t>
      </w:r>
      <w:r w:rsidR="00C77519" w:rsidRPr="00CA2295">
        <w:rPr>
          <w:rFonts w:eastAsia="Times New Roman"/>
          <w:i/>
          <w:iCs/>
          <w:color w:val="222222"/>
          <w:shd w:val="clear" w:color="auto" w:fill="FFFFFF"/>
          <w:lang w:eastAsia="it-IT"/>
        </w:rPr>
        <w:t>Trattato di economia sociale</w:t>
      </w:r>
      <w:r w:rsidR="003B73E2">
        <w:rPr>
          <w:rFonts w:eastAsia="Times New Roman"/>
          <w:color w:val="222222"/>
          <w:shd w:val="clear" w:color="auto" w:fill="FFFFFF"/>
          <w:lang w:eastAsia="it-IT"/>
        </w:rPr>
        <w:t xml:space="preserve"> e </w:t>
      </w:r>
      <w:r w:rsidR="00C77519" w:rsidRPr="00CA2295">
        <w:rPr>
          <w:rFonts w:eastAsia="Times New Roman"/>
          <w:color w:val="222222"/>
          <w:shd w:val="clear" w:color="auto" w:fill="FFFFFF"/>
          <w:lang w:eastAsia="it-IT"/>
        </w:rPr>
        <w:t xml:space="preserve">gli altri volumi </w:t>
      </w:r>
      <w:r w:rsidR="00AC41E6">
        <w:rPr>
          <w:rFonts w:eastAsia="Times New Roman"/>
          <w:color w:val="222222"/>
          <w:shd w:val="clear" w:color="auto" w:fill="FFFFFF"/>
          <w:lang w:eastAsia="it-IT"/>
        </w:rPr>
        <w:t>d</w:t>
      </w:r>
      <w:r w:rsidR="00C77519" w:rsidRPr="00CA2295">
        <w:rPr>
          <w:rFonts w:eastAsia="Times New Roman"/>
          <w:color w:val="222222"/>
          <w:shd w:val="clear" w:color="auto" w:fill="FFFFFF"/>
          <w:lang w:eastAsia="it-IT"/>
        </w:rPr>
        <w:t xml:space="preserve">ell’Opera omnia. Questo </w:t>
      </w:r>
      <w:r w:rsidR="0054099C" w:rsidRPr="00CA2295">
        <w:rPr>
          <w:rFonts w:eastAsia="Times New Roman"/>
          <w:color w:val="222222"/>
          <w:shd w:val="clear" w:color="auto" w:fill="FFFFFF"/>
          <w:lang w:eastAsia="it-IT"/>
        </w:rPr>
        <w:t xml:space="preserve">studio </w:t>
      </w:r>
      <w:r w:rsidR="00C77519" w:rsidRPr="00CA2295">
        <w:rPr>
          <w:rFonts w:eastAsia="Times New Roman"/>
          <w:color w:val="222222"/>
          <w:shd w:val="clear" w:color="auto" w:fill="FFFFFF"/>
          <w:lang w:eastAsia="it-IT"/>
        </w:rPr>
        <w:t xml:space="preserve">colma </w:t>
      </w:r>
      <w:r>
        <w:rPr>
          <w:rFonts w:eastAsia="Times New Roman"/>
          <w:color w:val="222222"/>
          <w:shd w:val="clear" w:color="auto" w:fill="FFFFFF"/>
          <w:lang w:eastAsia="it-IT"/>
        </w:rPr>
        <w:t>tale</w:t>
      </w:r>
      <w:r w:rsidR="00C77519" w:rsidRPr="00CA2295">
        <w:rPr>
          <w:rFonts w:eastAsia="Times New Roman"/>
          <w:color w:val="222222"/>
          <w:shd w:val="clear" w:color="auto" w:fill="FFFFFF"/>
          <w:lang w:eastAsia="it-IT"/>
        </w:rPr>
        <w:t xml:space="preserve"> lacuna</w:t>
      </w:r>
      <w:r>
        <w:rPr>
          <w:rFonts w:eastAsia="Times New Roman"/>
          <w:color w:val="222222"/>
          <w:shd w:val="clear" w:color="auto" w:fill="FFFFFF"/>
          <w:lang w:eastAsia="it-IT"/>
        </w:rPr>
        <w:t xml:space="preserve">. Esso </w:t>
      </w:r>
      <w:r w:rsidR="007D10D8">
        <w:rPr>
          <w:rFonts w:eastAsia="Times New Roman"/>
          <w:color w:val="222222"/>
          <w:shd w:val="clear" w:color="auto" w:fill="FFFFFF"/>
          <w:lang w:eastAsia="it-IT"/>
        </w:rPr>
        <w:t xml:space="preserve">infatti </w:t>
      </w:r>
      <w:r>
        <w:rPr>
          <w:rFonts w:eastAsia="Times New Roman"/>
          <w:color w:val="222222"/>
          <w:shd w:val="clear" w:color="auto" w:fill="FFFFFF"/>
          <w:lang w:eastAsia="it-IT"/>
        </w:rPr>
        <w:t>ripresenta</w:t>
      </w:r>
      <w:r w:rsidR="00A869A5">
        <w:rPr>
          <w:rFonts w:eastAsia="Times New Roman"/>
          <w:color w:val="222222"/>
          <w:shd w:val="clear" w:color="auto" w:fill="FFFFFF"/>
          <w:lang w:eastAsia="it-IT"/>
        </w:rPr>
        <w:t>, con ampie citazioni di carattere antologico,</w:t>
      </w:r>
      <w:r>
        <w:rPr>
          <w:rFonts w:eastAsia="Times New Roman"/>
          <w:color w:val="222222"/>
          <w:shd w:val="clear" w:color="auto" w:fill="FFFFFF"/>
          <w:lang w:eastAsia="it-IT"/>
        </w:rPr>
        <w:t xml:space="preserve"> l’intero </w:t>
      </w:r>
      <w:r w:rsidR="003B73E2">
        <w:rPr>
          <w:rFonts w:eastAsia="Times New Roman"/>
          <w:color w:val="222222"/>
          <w:shd w:val="clear" w:color="auto" w:fill="FFFFFF"/>
          <w:lang w:eastAsia="it-IT"/>
        </w:rPr>
        <w:t>“sistema”</w:t>
      </w:r>
      <w:r>
        <w:rPr>
          <w:rFonts w:eastAsia="Times New Roman"/>
          <w:color w:val="222222"/>
          <w:shd w:val="clear" w:color="auto" w:fill="FFFFFF"/>
          <w:lang w:eastAsia="it-IT"/>
        </w:rPr>
        <w:t xml:space="preserve"> del Toniolo</w:t>
      </w:r>
      <w:r w:rsidR="003B73E2">
        <w:rPr>
          <w:rFonts w:eastAsia="Times New Roman"/>
          <w:color w:val="222222"/>
          <w:shd w:val="clear" w:color="auto" w:fill="FFFFFF"/>
          <w:lang w:eastAsia="it-IT"/>
        </w:rPr>
        <w:t xml:space="preserve"> economista</w:t>
      </w:r>
      <w:r w:rsidR="00C77519" w:rsidRPr="00CA2295">
        <w:rPr>
          <w:rFonts w:eastAsia="Times New Roman"/>
          <w:color w:val="222222"/>
          <w:shd w:val="clear" w:color="auto" w:fill="FFFFFF"/>
          <w:lang w:eastAsia="it-IT"/>
        </w:rPr>
        <w:t xml:space="preserve">, </w:t>
      </w:r>
      <w:r w:rsidR="00A869A5">
        <w:rPr>
          <w:rFonts w:eastAsia="Times New Roman"/>
          <w:color w:val="222222"/>
          <w:shd w:val="clear" w:color="auto" w:fill="FFFFFF"/>
          <w:lang w:eastAsia="it-IT"/>
        </w:rPr>
        <w:t>ponendolo nel suo contesto storico e</w:t>
      </w:r>
      <w:r w:rsidR="003B73E2">
        <w:rPr>
          <w:rFonts w:eastAsia="Times New Roman"/>
          <w:color w:val="222222"/>
          <w:shd w:val="clear" w:color="auto" w:fill="FFFFFF"/>
          <w:lang w:eastAsia="it-IT"/>
        </w:rPr>
        <w:t xml:space="preserve"> mostrandone</w:t>
      </w:r>
      <w:r w:rsidR="000262E3">
        <w:rPr>
          <w:rFonts w:eastAsia="Times New Roman"/>
          <w:color w:val="222222"/>
          <w:shd w:val="clear" w:color="auto" w:fill="FFFFFF"/>
          <w:lang w:eastAsia="it-IT"/>
        </w:rPr>
        <w:t xml:space="preserve"> l’attualità</w:t>
      </w:r>
      <w:r w:rsidR="00A869A5">
        <w:rPr>
          <w:rFonts w:eastAsia="Times New Roman"/>
          <w:color w:val="222222"/>
          <w:shd w:val="clear" w:color="auto" w:fill="FFFFFF"/>
          <w:lang w:eastAsia="it-IT"/>
        </w:rPr>
        <w:t xml:space="preserve">. </w:t>
      </w:r>
      <w:r w:rsidR="000262E3">
        <w:rPr>
          <w:rFonts w:eastAsia="Times New Roman"/>
          <w:color w:val="222222"/>
          <w:shd w:val="clear" w:color="auto" w:fill="FFFFFF"/>
          <w:lang w:eastAsia="it-IT"/>
        </w:rPr>
        <w:t xml:space="preserve"> </w:t>
      </w:r>
      <w:r w:rsidR="00A869A5">
        <w:rPr>
          <w:rFonts w:eastAsia="Times New Roman"/>
          <w:color w:val="222222"/>
          <w:shd w:val="clear" w:color="auto" w:fill="FFFFFF"/>
          <w:lang w:eastAsia="it-IT"/>
        </w:rPr>
        <w:t xml:space="preserve"> </w:t>
      </w:r>
    </w:p>
    <w:p w14:paraId="37F45EB7" w14:textId="2683B9E1" w:rsidR="00D2244B" w:rsidRPr="00CA2295" w:rsidRDefault="00C11E9A" w:rsidP="004621F8">
      <w:pPr>
        <w:pStyle w:val="Testonotaapidipagina"/>
        <w:ind w:firstLine="708"/>
        <w:jc w:val="both"/>
        <w:rPr>
          <w:sz w:val="24"/>
          <w:szCs w:val="24"/>
        </w:rPr>
      </w:pPr>
      <w:r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La chiave </w:t>
      </w:r>
      <w:r w:rsidR="003B73E2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della visione </w:t>
      </w:r>
      <w:proofErr w:type="spellStart"/>
      <w:r w:rsidR="003B73E2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tonioliana</w:t>
      </w:r>
      <w:proofErr w:type="spellEnd"/>
      <w:r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 è il rapporto tra etica ed economia, </w:t>
      </w:r>
      <w:r w:rsidR="00A869A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tema emergente</w:t>
      </w:r>
      <w:r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 fin dalla sua prolusione accademica del 1873 intitolata </w:t>
      </w:r>
      <w:r w:rsidRPr="003D4F48">
        <w:rPr>
          <w:rFonts w:eastAsia="Times New Roman"/>
          <w:i/>
          <w:iCs/>
          <w:color w:val="222222"/>
          <w:sz w:val="24"/>
          <w:szCs w:val="24"/>
          <w:shd w:val="clear" w:color="auto" w:fill="FFFFFF"/>
          <w:lang w:eastAsia="it-IT"/>
        </w:rPr>
        <w:t>Dell’elemento etico quale fattore intrinseco delle leggi economiche</w:t>
      </w:r>
      <w:r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. </w:t>
      </w:r>
      <w:r w:rsidR="000C26B2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Nei confronti di tale</w:t>
      </w:r>
      <w:r w:rsidR="00255DD1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="004621F8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tesi</w:t>
      </w:r>
      <w:r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 la cultura economi</w:t>
      </w:r>
      <w:r w:rsidR="000C26B2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c</w:t>
      </w:r>
      <w:r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a del tempo era </w:t>
      </w:r>
      <w:r w:rsidR="000C26B2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generalmente</w:t>
      </w:r>
      <w:r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 refrattaria. </w:t>
      </w:r>
      <w:r w:rsidR="004621F8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P</w:t>
      </w:r>
      <w:r w:rsidR="000C26B2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roprio </w:t>
      </w:r>
      <w:r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questa prospettiva torna oggi </w:t>
      </w:r>
      <w:r w:rsidR="003B73E2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significativa</w:t>
      </w:r>
      <w:r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, di fronte a una economia </w:t>
      </w:r>
      <w:r w:rsidR="00A869A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globale</w:t>
      </w:r>
      <w:r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 che, pur essendo indubbiamente cresciuta, si</w:t>
      </w:r>
      <w:r w:rsidR="004621F8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trova </w:t>
      </w:r>
      <w:r w:rsidR="004621F8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ancora </w:t>
      </w:r>
      <w:r w:rsidR="00A869A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sfidata da</w:t>
      </w:r>
      <w:r w:rsidR="004621F8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="000C26B2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questioni</w:t>
      </w:r>
      <w:r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 drammatic</w:t>
      </w:r>
      <w:r w:rsidR="000C26B2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he </w:t>
      </w:r>
      <w:r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come la disuguaglianza, la povertà e il dissesto ecologico</w:t>
      </w:r>
      <w:r w:rsidR="004621F8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. Urge </w:t>
      </w:r>
      <w:r w:rsidR="00B652E8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un nuovo paradigma che superi la polarizzazion</w:t>
      </w:r>
      <w:r w:rsidR="003B73E2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e</w:t>
      </w:r>
      <w:r w:rsidR="00B652E8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 Stato – mercato, che ha portato a diversi modelli di economia rivelati</w:t>
      </w:r>
      <w:r w:rsidR="000C26B2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si</w:t>
      </w:r>
      <w:r w:rsidR="00B652E8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 insufficienti</w:t>
      </w:r>
      <w:r w:rsidR="000C26B2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 o </w:t>
      </w:r>
      <w:r w:rsidR="003B73E2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unilateral</w:t>
      </w:r>
      <w:r w:rsidR="000C26B2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i</w:t>
      </w:r>
      <w:r w:rsidR="004621F8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, tra </w:t>
      </w:r>
      <w:r w:rsidR="00453D9F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i poli estremi dello statalismo oppressivo e del liberismo selvaggio.  A</w:t>
      </w:r>
      <w:r w:rsidR="000C26B2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lla luce d</w:t>
      </w:r>
      <w:r w:rsidR="004621F8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ell’attuale scenario, si comprende </w:t>
      </w:r>
      <w:r w:rsidR="00A869A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il giudizio </w:t>
      </w:r>
      <w:r w:rsidR="00255DD1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del professor Zamagni che introduce questo saggio</w:t>
      </w:r>
      <w:r w:rsidR="00A869A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: il Toniolo è stato votato all’ostracismo e all’oblio </w:t>
      </w:r>
      <w:r w:rsidR="00255DD1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perché </w:t>
      </w:r>
      <w:r w:rsidR="00A869A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in anticipo sui tempi.</w:t>
      </w:r>
      <w:r w:rsidR="00255DD1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="00453D9F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Egli</w:t>
      </w:r>
      <w:r w:rsidR="00255DD1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="00453D9F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concepisce l’economia</w:t>
      </w:r>
      <w:r w:rsidR="00255DD1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 come un tutto organico, </w:t>
      </w:r>
      <w:r w:rsidR="00A869A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intimamente </w:t>
      </w:r>
      <w:r w:rsidR="00255DD1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legato al cammino della civiltà</w:t>
      </w:r>
      <w:r w:rsidR="00453D9F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.</w:t>
      </w:r>
      <w:r w:rsidR="00255DD1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="00453D9F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I</w:t>
      </w:r>
      <w:r w:rsidR="00255DD1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nsiste sulla necessità di</w:t>
      </w:r>
      <w:r w:rsidR="00A869A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="00255DD1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definire le “leggi economiche” alla luce dei fondamenti antropologici, dei valori morali</w:t>
      </w:r>
      <w:r w:rsidR="003D4F48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,</w:t>
      </w:r>
      <w:r w:rsidR="00A869A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="00453D9F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del primato della società civile, </w:t>
      </w:r>
      <w:r w:rsidR="00255DD1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dell</w:t>
      </w:r>
      <w:r w:rsidR="00453D9F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a complessità storica</w:t>
      </w:r>
      <w:r w:rsidR="003D4F48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. </w:t>
      </w:r>
      <w:r w:rsidR="00255DD1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="003D4F48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="00255DD1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="00D2244B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«</w:t>
      </w:r>
      <w:r w:rsidR="00A869A5">
        <w:rPr>
          <w:sz w:val="24"/>
          <w:szCs w:val="24"/>
        </w:rPr>
        <w:t>È</w:t>
      </w:r>
      <w:r w:rsidR="00D2244B" w:rsidRPr="00CA2295">
        <w:rPr>
          <w:sz w:val="24"/>
          <w:szCs w:val="24"/>
        </w:rPr>
        <w:t xml:space="preserve"> oggi acquisita la consapevolezza </w:t>
      </w:r>
      <w:r w:rsidR="00A869A5">
        <w:rPr>
          <w:sz w:val="24"/>
          <w:szCs w:val="24"/>
        </w:rPr>
        <w:t xml:space="preserve">– scrive Zamagni – </w:t>
      </w:r>
      <w:r w:rsidR="00D2244B" w:rsidRPr="00CA2295">
        <w:rPr>
          <w:sz w:val="24"/>
          <w:szCs w:val="24"/>
        </w:rPr>
        <w:t>secondo la quale il paradigma bipolare “stato-mercato” abbia ormai terminato il suo corso storico e che ci si stia avviando verso un modello di ordine sociale tripolare: Stato, mercato, comunità, vale a dire pubblico, privato, civile.  La modernità si è retta su due pilastri: il principio di eguaglianza, garantito e legittimato dallo Stato; il principio di libertà, reso possibile dal mercato. La post-modernità ha fatto emergere l’esigenza di un terzo pilastro: la reciprocità, che traduce in pratica il principio di fraternità». Il pensiero del Toniolo, al di là di aspetti inevitabilmente datati, ha una</w:t>
      </w:r>
      <w:r w:rsidR="00453D9F">
        <w:rPr>
          <w:sz w:val="24"/>
          <w:szCs w:val="24"/>
        </w:rPr>
        <w:t xml:space="preserve"> </w:t>
      </w:r>
      <w:r w:rsidR="00D2244B" w:rsidRPr="00CA2295">
        <w:rPr>
          <w:sz w:val="24"/>
          <w:szCs w:val="24"/>
        </w:rPr>
        <w:t xml:space="preserve">vitalità </w:t>
      </w:r>
      <w:r w:rsidR="00453D9F">
        <w:rPr>
          <w:sz w:val="24"/>
          <w:szCs w:val="24"/>
        </w:rPr>
        <w:t xml:space="preserve">di fondo </w:t>
      </w:r>
      <w:r w:rsidR="00D2244B" w:rsidRPr="00CA2295">
        <w:rPr>
          <w:sz w:val="24"/>
          <w:szCs w:val="24"/>
        </w:rPr>
        <w:t>che merita di essere ri</w:t>
      </w:r>
      <w:r w:rsidR="00530F79">
        <w:rPr>
          <w:sz w:val="24"/>
          <w:szCs w:val="24"/>
        </w:rPr>
        <w:t>scoperta</w:t>
      </w:r>
      <w:r w:rsidR="00D2244B" w:rsidRPr="00CA2295">
        <w:rPr>
          <w:sz w:val="24"/>
          <w:szCs w:val="24"/>
        </w:rPr>
        <w:t xml:space="preserve">.  </w:t>
      </w:r>
      <w:r w:rsidR="00D2244B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La pandemia del coronavirus – è il tempo in cui nasce questo saggio – ha messo a nudo la fragilità del sistema-mondo. </w:t>
      </w:r>
      <w:r w:rsidR="00453D9F">
        <w:rPr>
          <w:sz w:val="24"/>
          <w:szCs w:val="24"/>
        </w:rPr>
        <w:t xml:space="preserve">Il </w:t>
      </w:r>
      <w:r w:rsidR="00453D9F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rinnovamento dell’economia </w:t>
      </w:r>
      <w:r w:rsidR="00453D9F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– e con essa della “teoria” economica –</w:t>
      </w:r>
      <w:r w:rsidR="00453D9F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="00453D9F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è </w:t>
      </w:r>
      <w:r w:rsidR="00453D9F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un’urgenza improrogabile. </w:t>
      </w:r>
      <w:r w:rsidR="00D2244B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Appare evidente il </w:t>
      </w:r>
      <w:r w:rsidR="00D2244B" w:rsidRPr="00CA2295">
        <w:rPr>
          <w:rFonts w:eastAsia="Times New Roman"/>
          <w:i/>
          <w:iCs/>
          <w:color w:val="222222"/>
          <w:sz w:val="24"/>
          <w:szCs w:val="24"/>
          <w:shd w:val="clear" w:color="auto" w:fill="FFFFFF"/>
          <w:lang w:eastAsia="it-IT"/>
        </w:rPr>
        <w:t>deficit</w:t>
      </w:r>
      <w:r w:rsidR="00D2244B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 di solidarietà, con un paesaggio economico a più velocità, con una forbice sempre più accentuata tra i pochi che possiedono la massima parte della ricchezza mondiale e un grandissimo numero di poveri. La denuncia che, sullo sfondo della prima rivoluzione industriale, la </w:t>
      </w:r>
      <w:r w:rsidR="00D2244B" w:rsidRPr="00CA2295">
        <w:rPr>
          <w:rFonts w:eastAsia="Times New Roman"/>
          <w:i/>
          <w:iCs/>
          <w:color w:val="222222"/>
          <w:sz w:val="24"/>
          <w:szCs w:val="24"/>
          <w:shd w:val="clear" w:color="auto" w:fill="FFFFFF"/>
          <w:lang w:eastAsia="it-IT"/>
        </w:rPr>
        <w:t>Rerum novarum</w:t>
      </w:r>
      <w:r w:rsidR="00D2244B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 faceva, additando l’immenso numero di proletari costretti a una vita “poco men che servile”, </w:t>
      </w:r>
      <w:r w:rsidR="00453D9F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si può ancora applicare a vaste regioni del mondo. </w:t>
      </w:r>
      <w:r w:rsidR="00530F79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Di qui l</w:t>
      </w:r>
      <w:r w:rsidR="00D2244B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’iniziativa </w:t>
      </w:r>
      <w:r w:rsidR="00D2244B" w:rsidRPr="00CA2295">
        <w:rPr>
          <w:rFonts w:eastAsia="Times New Roman"/>
          <w:i/>
          <w:iCs/>
          <w:color w:val="222222"/>
          <w:sz w:val="24"/>
          <w:szCs w:val="24"/>
          <w:shd w:val="clear" w:color="auto" w:fill="FFFFFF"/>
          <w:lang w:eastAsia="it-IT"/>
        </w:rPr>
        <w:t>Economy of Francesco</w:t>
      </w:r>
      <w:r w:rsidR="00D2244B" w:rsidRPr="00CA2295">
        <w:rPr>
          <w:rStyle w:val="Rimandonotaapidipagina"/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="00D2244B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con la quale papa Francesco</w:t>
      </w:r>
      <w:r w:rsidR="00530F79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, il </w:t>
      </w:r>
      <w:proofErr w:type="gramStart"/>
      <w:r w:rsidR="00D2244B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1</w:t>
      </w:r>
      <w:r w:rsidR="00371E2D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="00D2244B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maggio</w:t>
      </w:r>
      <w:proofErr w:type="gramEnd"/>
      <w:r w:rsidR="00D2244B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 2018</w:t>
      </w:r>
      <w:r w:rsidR="00530F79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>,</w:t>
      </w:r>
      <w:r w:rsidR="00D2244B" w:rsidRPr="00CA2295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 </w:t>
      </w:r>
      <w:r w:rsidR="00530F79">
        <w:rPr>
          <w:rFonts w:eastAsia="Times New Roman"/>
          <w:color w:val="222222"/>
          <w:sz w:val="24"/>
          <w:szCs w:val="24"/>
          <w:shd w:val="clear" w:color="auto" w:fill="FFFFFF"/>
          <w:lang w:eastAsia="it-IT"/>
        </w:rPr>
        <w:t xml:space="preserve">si è rivolto </w:t>
      </w:r>
      <w:r w:rsidR="00D2244B" w:rsidRPr="00CA2295">
        <w:rPr>
          <w:sz w:val="24"/>
          <w:szCs w:val="24"/>
        </w:rPr>
        <w:t xml:space="preserve">a giovani economisti, imprenditori e </w:t>
      </w:r>
      <w:r w:rsidR="00D2244B" w:rsidRPr="00CA2295">
        <w:rPr>
          <w:i/>
          <w:sz w:val="24"/>
          <w:szCs w:val="24"/>
        </w:rPr>
        <w:t xml:space="preserve">change </w:t>
      </w:r>
      <w:proofErr w:type="spellStart"/>
      <w:r w:rsidR="00D2244B" w:rsidRPr="00CA2295">
        <w:rPr>
          <w:i/>
          <w:sz w:val="24"/>
          <w:szCs w:val="24"/>
        </w:rPr>
        <w:t>makers</w:t>
      </w:r>
      <w:proofErr w:type="spellEnd"/>
      <w:r w:rsidR="00D2244B" w:rsidRPr="00CA2295">
        <w:rPr>
          <w:sz w:val="24"/>
          <w:szCs w:val="24"/>
        </w:rPr>
        <w:t>, per invitarli a fare un “patto” per il rinnovamento dell’economia in senso più fraterno e solidale.</w:t>
      </w:r>
    </w:p>
    <w:p w14:paraId="62B7382B" w14:textId="4647A0C3" w:rsidR="000D06FD" w:rsidRPr="00CA2295" w:rsidRDefault="00D2244B" w:rsidP="001F3517">
      <w:pPr>
        <w:ind w:firstLine="708"/>
        <w:jc w:val="both"/>
      </w:pPr>
      <w:r w:rsidRPr="00CA2295">
        <w:rPr>
          <w:rFonts w:eastAsia="Times New Roman"/>
          <w:color w:val="222222"/>
          <w:shd w:val="clear" w:color="auto" w:fill="FFFFFF"/>
          <w:lang w:eastAsia="it-IT"/>
        </w:rPr>
        <w:t>Questo libro offre</w:t>
      </w:r>
      <w:r w:rsidR="00530F79">
        <w:rPr>
          <w:rFonts w:eastAsia="Times New Roman"/>
          <w:color w:val="222222"/>
          <w:shd w:val="clear" w:color="auto" w:fill="FFFFFF"/>
          <w:lang w:eastAsia="it-IT"/>
        </w:rPr>
        <w:t>, a tale scopo,</w:t>
      </w:r>
      <w:r w:rsidRPr="00CA2295">
        <w:rPr>
          <w:rFonts w:eastAsia="Times New Roman"/>
          <w:color w:val="222222"/>
          <w:shd w:val="clear" w:color="auto" w:fill="FFFFFF"/>
          <w:lang w:eastAsia="it-IT"/>
        </w:rPr>
        <w:t xml:space="preserve"> uno strumento </w:t>
      </w:r>
      <w:r w:rsidR="00530F79">
        <w:rPr>
          <w:rFonts w:eastAsia="Times New Roman"/>
          <w:color w:val="222222"/>
          <w:shd w:val="clear" w:color="auto" w:fill="FFFFFF"/>
          <w:lang w:eastAsia="it-IT"/>
        </w:rPr>
        <w:t>introduttivo</w:t>
      </w:r>
      <w:r w:rsidRPr="00CA2295">
        <w:rPr>
          <w:rFonts w:eastAsia="Times New Roman"/>
          <w:color w:val="222222"/>
          <w:shd w:val="clear" w:color="auto" w:fill="FFFFFF"/>
          <w:lang w:eastAsia="it-IT"/>
        </w:rPr>
        <w:t xml:space="preserve">, </w:t>
      </w:r>
      <w:r w:rsidR="00530F79">
        <w:rPr>
          <w:rFonts w:eastAsia="Times New Roman"/>
          <w:color w:val="222222"/>
          <w:shd w:val="clear" w:color="auto" w:fill="FFFFFF"/>
          <w:lang w:eastAsia="it-IT"/>
        </w:rPr>
        <w:t xml:space="preserve">ispirato al pensiero del primo economista salito agli onori degli altari. </w:t>
      </w:r>
      <w:r w:rsidR="003D4F48">
        <w:rPr>
          <w:rFonts w:eastAsia="Times New Roman"/>
          <w:color w:val="222222"/>
          <w:shd w:val="clear" w:color="auto" w:fill="FFFFFF"/>
          <w:lang w:eastAsia="it-IT"/>
        </w:rPr>
        <w:t xml:space="preserve"> </w:t>
      </w:r>
      <w:r w:rsidR="00530F79">
        <w:rPr>
          <w:rFonts w:eastAsia="Times New Roman"/>
          <w:color w:val="222222"/>
          <w:shd w:val="clear" w:color="auto" w:fill="FFFFFF"/>
          <w:lang w:eastAsia="it-IT"/>
        </w:rPr>
        <w:t>Ha</w:t>
      </w:r>
      <w:r w:rsidRPr="00CA2295">
        <w:rPr>
          <w:rFonts w:eastAsia="Times New Roman"/>
          <w:color w:val="222222"/>
          <w:shd w:val="clear" w:color="auto" w:fill="FFFFFF"/>
          <w:lang w:eastAsia="it-IT"/>
        </w:rPr>
        <w:t xml:space="preserve"> l’ambizione di </w:t>
      </w:r>
      <w:r w:rsidR="00530F79">
        <w:rPr>
          <w:rFonts w:eastAsia="Times New Roman"/>
          <w:color w:val="222222"/>
          <w:shd w:val="clear" w:color="auto" w:fill="FFFFFF"/>
          <w:lang w:eastAsia="it-IT"/>
        </w:rPr>
        <w:t>suscitare un</w:t>
      </w:r>
      <w:r w:rsidRPr="00CA2295">
        <w:rPr>
          <w:rFonts w:eastAsia="Times New Roman"/>
          <w:color w:val="222222"/>
          <w:shd w:val="clear" w:color="auto" w:fill="FFFFFF"/>
          <w:lang w:eastAsia="it-IT"/>
        </w:rPr>
        <w:t xml:space="preserve"> nuovo interesse intorno </w:t>
      </w:r>
      <w:r w:rsidR="00453D9F">
        <w:rPr>
          <w:rFonts w:eastAsia="Times New Roman"/>
          <w:color w:val="222222"/>
          <w:shd w:val="clear" w:color="auto" w:fill="FFFFFF"/>
          <w:lang w:eastAsia="it-IT"/>
        </w:rPr>
        <w:t>al</w:t>
      </w:r>
      <w:r w:rsidR="00530F79">
        <w:rPr>
          <w:rFonts w:eastAsia="Times New Roman"/>
          <w:color w:val="222222"/>
          <w:shd w:val="clear" w:color="auto" w:fill="FFFFFF"/>
          <w:lang w:eastAsia="it-IT"/>
        </w:rPr>
        <w:t xml:space="preserve"> </w:t>
      </w:r>
      <w:r w:rsidR="00453D9F">
        <w:rPr>
          <w:rFonts w:eastAsia="Times New Roman"/>
          <w:color w:val="222222"/>
          <w:shd w:val="clear" w:color="auto" w:fill="FFFFFF"/>
          <w:lang w:eastAsia="it-IT"/>
        </w:rPr>
        <w:t xml:space="preserve">suo </w:t>
      </w:r>
      <w:r w:rsidRPr="00CA2295">
        <w:rPr>
          <w:rFonts w:eastAsia="Times New Roman"/>
          <w:color w:val="222222"/>
          <w:shd w:val="clear" w:color="auto" w:fill="FFFFFF"/>
          <w:lang w:eastAsia="it-IT"/>
        </w:rPr>
        <w:t>pensiero</w:t>
      </w:r>
      <w:r w:rsidR="00453D9F">
        <w:rPr>
          <w:rFonts w:eastAsia="Times New Roman"/>
          <w:color w:val="222222"/>
          <w:shd w:val="clear" w:color="auto" w:fill="FFFFFF"/>
          <w:lang w:eastAsia="it-IT"/>
        </w:rPr>
        <w:t xml:space="preserve"> e di contribuire così anche al processo di rinnovamento del pensiero economico tout court</w:t>
      </w:r>
      <w:r w:rsidR="00CA2295" w:rsidRPr="00CA2295">
        <w:rPr>
          <w:rFonts w:eastAsia="Times New Roman"/>
          <w:color w:val="222222"/>
          <w:shd w:val="clear" w:color="auto" w:fill="FFFFFF"/>
          <w:lang w:eastAsia="it-IT"/>
        </w:rPr>
        <w:t xml:space="preserve">. </w:t>
      </w:r>
      <w:r w:rsidRPr="00CA2295">
        <w:rPr>
          <w:rFonts w:eastAsia="Times New Roman"/>
          <w:color w:val="222222"/>
          <w:shd w:val="clear" w:color="auto" w:fill="FFFFFF"/>
          <w:lang w:eastAsia="it-IT"/>
        </w:rPr>
        <w:t xml:space="preserve"> </w:t>
      </w:r>
    </w:p>
    <w:sectPr w:rsidR="000D06FD" w:rsidRPr="00CA2295" w:rsidSect="00285BC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EE8A4" w14:textId="77777777" w:rsidR="001F215B" w:rsidRDefault="001F215B" w:rsidP="00C77519">
      <w:r>
        <w:separator/>
      </w:r>
    </w:p>
  </w:endnote>
  <w:endnote w:type="continuationSeparator" w:id="0">
    <w:p w14:paraId="17122A8C" w14:textId="77777777" w:rsidR="001F215B" w:rsidRDefault="001F215B" w:rsidP="00C7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2AA91" w14:textId="77777777" w:rsidR="001F215B" w:rsidRDefault="001F215B" w:rsidP="00C77519">
      <w:r>
        <w:separator/>
      </w:r>
    </w:p>
  </w:footnote>
  <w:footnote w:type="continuationSeparator" w:id="0">
    <w:p w14:paraId="1CC09CA8" w14:textId="77777777" w:rsidR="001F215B" w:rsidRDefault="001F215B" w:rsidP="00C77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19"/>
    <w:rsid w:val="00007D51"/>
    <w:rsid w:val="000262E3"/>
    <w:rsid w:val="00093D9D"/>
    <w:rsid w:val="000C26B2"/>
    <w:rsid w:val="000D06FD"/>
    <w:rsid w:val="001030D9"/>
    <w:rsid w:val="00135FEB"/>
    <w:rsid w:val="001B6080"/>
    <w:rsid w:val="001F215B"/>
    <w:rsid w:val="001F3517"/>
    <w:rsid w:val="00255DD1"/>
    <w:rsid w:val="00285BC9"/>
    <w:rsid w:val="002B3299"/>
    <w:rsid w:val="002F212B"/>
    <w:rsid w:val="00371E2D"/>
    <w:rsid w:val="003B73E2"/>
    <w:rsid w:val="003D4F48"/>
    <w:rsid w:val="00413E0C"/>
    <w:rsid w:val="00453D9F"/>
    <w:rsid w:val="004621F8"/>
    <w:rsid w:val="004A1F76"/>
    <w:rsid w:val="00530F79"/>
    <w:rsid w:val="0054099C"/>
    <w:rsid w:val="0059781D"/>
    <w:rsid w:val="005D7CDB"/>
    <w:rsid w:val="006C0CFE"/>
    <w:rsid w:val="006E0512"/>
    <w:rsid w:val="0078045F"/>
    <w:rsid w:val="007A013C"/>
    <w:rsid w:val="007D10D8"/>
    <w:rsid w:val="007E33CA"/>
    <w:rsid w:val="00822F21"/>
    <w:rsid w:val="009C50B3"/>
    <w:rsid w:val="009D3A7B"/>
    <w:rsid w:val="009E3223"/>
    <w:rsid w:val="00A46101"/>
    <w:rsid w:val="00A55487"/>
    <w:rsid w:val="00A869A5"/>
    <w:rsid w:val="00AC41E6"/>
    <w:rsid w:val="00B026E4"/>
    <w:rsid w:val="00B652E8"/>
    <w:rsid w:val="00BD49EC"/>
    <w:rsid w:val="00C11E9A"/>
    <w:rsid w:val="00C46655"/>
    <w:rsid w:val="00C77519"/>
    <w:rsid w:val="00CA2295"/>
    <w:rsid w:val="00CA4D7B"/>
    <w:rsid w:val="00D05CEC"/>
    <w:rsid w:val="00D2244B"/>
    <w:rsid w:val="00DA2FA9"/>
    <w:rsid w:val="00DC19A4"/>
    <w:rsid w:val="00DD1B01"/>
    <w:rsid w:val="00DD2A14"/>
    <w:rsid w:val="00DE0D5E"/>
    <w:rsid w:val="00DE7C44"/>
    <w:rsid w:val="00E5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AD12"/>
  <w15:docId w15:val="{69A40BC0-CB16-493B-951F-904BA66FB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7519"/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7751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77519"/>
    <w:rPr>
      <w:rFonts w:eastAsia="Calibri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C77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DIOCESI ASSISI</dc:creator>
  <cp:lastModifiedBy>Utente</cp:lastModifiedBy>
  <cp:revision>2</cp:revision>
  <cp:lastPrinted>2021-09-15T06:59:00Z</cp:lastPrinted>
  <dcterms:created xsi:type="dcterms:W3CDTF">2022-01-11T10:45:00Z</dcterms:created>
  <dcterms:modified xsi:type="dcterms:W3CDTF">2022-01-11T10:45:00Z</dcterms:modified>
</cp:coreProperties>
</file>